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013AE711" w:rsidR="00A311B0" w:rsidRDefault="005A21D1">
      <w:pPr>
        <w:tabs>
          <w:tab w:val="left" w:pos="0"/>
          <w:tab w:val="left" w:pos="1886"/>
          <w:tab w:val="left" w:pos="2434"/>
          <w:tab w:val="left" w:pos="2880"/>
        </w:tabs>
        <w:jc w:val="center"/>
        <w:rPr>
          <w:rFonts w:ascii="Arial" w:eastAsia="Arial" w:hAnsi="Arial" w:cs="Arial"/>
          <w:sz w:val="24"/>
          <w:szCs w:val="24"/>
          <w:highlight w:val="white"/>
        </w:rPr>
      </w:pPr>
      <w:r>
        <w:rPr>
          <w:rFonts w:ascii="Arial" w:eastAsia="Arial" w:hAnsi="Arial" w:cs="Arial"/>
          <w:sz w:val="24"/>
          <w:szCs w:val="24"/>
          <w:highlight w:val="white"/>
        </w:rPr>
        <w:t xml:space="preserve">** FILL IN INFORMATION FROM THE MATERIALS REPORT IN THE FOLLOWING SUBSECTION (SHOWN IN </w:t>
      </w:r>
      <w:r>
        <w:rPr>
          <w:rFonts w:ascii="Arial" w:eastAsia="Arial" w:hAnsi="Arial" w:cs="Arial"/>
          <w:color w:val="FF0000"/>
          <w:sz w:val="24"/>
          <w:szCs w:val="24"/>
          <w:highlight w:val="white"/>
        </w:rPr>
        <w:t>RED TEXT</w:t>
      </w:r>
      <w:r>
        <w:rPr>
          <w:rFonts w:ascii="Arial" w:eastAsia="Arial" w:hAnsi="Arial" w:cs="Arial"/>
          <w:sz w:val="24"/>
          <w:szCs w:val="24"/>
          <w:highlight w:val="white"/>
        </w:rPr>
        <w:t>)</w:t>
      </w:r>
      <w:r w:rsidR="0084777C">
        <w:rPr>
          <w:rFonts w:ascii="Arial" w:eastAsia="Arial" w:hAnsi="Arial" w:cs="Arial"/>
          <w:sz w:val="24"/>
          <w:szCs w:val="24"/>
          <w:highlight w:val="white"/>
        </w:rPr>
        <w:t xml:space="preserve"> </w:t>
      </w:r>
      <w:r>
        <w:rPr>
          <w:rFonts w:ascii="Arial" w:eastAsia="Arial" w:hAnsi="Arial" w:cs="Arial"/>
          <w:sz w:val="24"/>
          <w:szCs w:val="24"/>
          <w:highlight w:val="white"/>
        </w:rPr>
        <w:t>**</w:t>
      </w:r>
    </w:p>
    <w:p w14:paraId="00000002" w14:textId="77777777" w:rsidR="00A311B0" w:rsidRDefault="00A311B0">
      <w:pPr>
        <w:tabs>
          <w:tab w:val="left" w:pos="0"/>
          <w:tab w:val="left" w:pos="1886"/>
          <w:tab w:val="left" w:pos="2434"/>
          <w:tab w:val="left" w:pos="2880"/>
        </w:tabs>
        <w:jc w:val="center"/>
        <w:rPr>
          <w:rFonts w:ascii="Arial" w:eastAsia="Arial" w:hAnsi="Arial" w:cs="Arial"/>
          <w:sz w:val="24"/>
          <w:szCs w:val="24"/>
          <w:highlight w:val="white"/>
        </w:rPr>
      </w:pPr>
    </w:p>
    <w:p w14:paraId="00000003" w14:textId="77777777" w:rsidR="00A311B0" w:rsidRDefault="005A21D1">
      <w:pPr>
        <w:tabs>
          <w:tab w:val="left" w:pos="720"/>
          <w:tab w:val="left" w:pos="1267"/>
          <w:tab w:val="left" w:pos="1886"/>
          <w:tab w:val="left" w:pos="2434"/>
          <w:tab w:val="left" w:pos="2880"/>
        </w:tabs>
        <w:spacing w:before="4" w:after="4"/>
        <w:jc w:val="center"/>
        <w:rPr>
          <w:rFonts w:ascii="Arial" w:eastAsia="Arial" w:hAnsi="Arial" w:cs="Arial"/>
          <w:sz w:val="24"/>
          <w:szCs w:val="24"/>
          <w:highlight w:val="white"/>
        </w:rPr>
      </w:pPr>
      <w:r>
        <w:rPr>
          <w:rFonts w:ascii="Arial" w:eastAsia="Arial" w:hAnsi="Arial" w:cs="Arial"/>
          <w:sz w:val="24"/>
          <w:szCs w:val="24"/>
          <w:highlight w:val="white"/>
        </w:rPr>
        <w:t>** 4040302-2.0</w:t>
      </w:r>
      <w:r>
        <w:rPr>
          <w:rFonts w:ascii="Arial" w:eastAsia="Arial" w:hAnsi="Arial" w:cs="Arial"/>
          <w:sz w:val="24"/>
          <w:szCs w:val="24"/>
          <w:highlight w:val="white"/>
        </w:rPr>
        <w:tab/>
        <w:t>Material Requirements **</w:t>
      </w:r>
    </w:p>
    <w:p w14:paraId="00000004" w14:textId="77777777" w:rsidR="00A311B0" w:rsidRDefault="00A311B0">
      <w:pPr>
        <w:tabs>
          <w:tab w:val="left" w:pos="720"/>
          <w:tab w:val="left" w:pos="1267"/>
          <w:tab w:val="left" w:pos="1886"/>
          <w:tab w:val="left" w:pos="2434"/>
          <w:tab w:val="left" w:pos="2880"/>
        </w:tabs>
        <w:jc w:val="right"/>
        <w:rPr>
          <w:rFonts w:ascii="Arial" w:eastAsia="Arial" w:hAnsi="Arial" w:cs="Arial"/>
          <w:sz w:val="24"/>
          <w:szCs w:val="24"/>
        </w:rPr>
      </w:pPr>
    </w:p>
    <w:p w14:paraId="00000005" w14:textId="73E3B443" w:rsidR="00A311B0" w:rsidRDefault="005A21D1">
      <w:pPr>
        <w:tabs>
          <w:tab w:val="left" w:pos="720"/>
          <w:tab w:val="left" w:pos="1267"/>
          <w:tab w:val="left" w:pos="1886"/>
          <w:tab w:val="left" w:pos="2434"/>
          <w:tab w:val="left" w:pos="2880"/>
        </w:tabs>
        <w:jc w:val="right"/>
        <w:rPr>
          <w:rFonts w:ascii="Arial" w:eastAsia="Arial" w:hAnsi="Arial" w:cs="Arial"/>
          <w:sz w:val="24"/>
          <w:szCs w:val="24"/>
        </w:rPr>
      </w:pPr>
      <w:r>
        <w:rPr>
          <w:rFonts w:ascii="Arial" w:eastAsia="Arial" w:hAnsi="Arial" w:cs="Arial"/>
          <w:b/>
          <w:sz w:val="24"/>
          <w:szCs w:val="24"/>
        </w:rPr>
        <w:t xml:space="preserve">(404WDCRK, </w:t>
      </w:r>
      <w:r w:rsidR="00401DD2">
        <w:rPr>
          <w:rFonts w:ascii="Arial" w:eastAsia="Arial" w:hAnsi="Arial" w:cs="Arial"/>
          <w:b/>
          <w:sz w:val="24"/>
          <w:szCs w:val="24"/>
        </w:rPr>
        <w:t>05/20/</w:t>
      </w:r>
      <w:r>
        <w:rPr>
          <w:rFonts w:ascii="Arial" w:eastAsia="Arial" w:hAnsi="Arial" w:cs="Arial"/>
          <w:b/>
          <w:sz w:val="24"/>
          <w:szCs w:val="24"/>
        </w:rPr>
        <w:t>21)</w:t>
      </w:r>
    </w:p>
    <w:p w14:paraId="00000006"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07" w14:textId="77777777" w:rsidR="00A311B0" w:rsidRDefault="005A21D1">
      <w:pPr>
        <w:tabs>
          <w:tab w:val="left" w:pos="720"/>
          <w:tab w:val="left" w:pos="1267"/>
          <w:tab w:val="left" w:pos="1886"/>
          <w:tab w:val="left" w:pos="2434"/>
          <w:tab w:val="left" w:pos="2880"/>
        </w:tabs>
        <w:ind w:left="1890" w:hanging="1890"/>
        <w:jc w:val="both"/>
        <w:rPr>
          <w:rFonts w:ascii="Arial" w:eastAsia="Arial" w:hAnsi="Arial" w:cs="Arial"/>
          <w:sz w:val="24"/>
          <w:szCs w:val="24"/>
        </w:rPr>
      </w:pPr>
      <w:r>
        <w:rPr>
          <w:rFonts w:ascii="Arial" w:eastAsia="Arial" w:hAnsi="Arial" w:cs="Arial"/>
          <w:b/>
          <w:sz w:val="24"/>
          <w:szCs w:val="24"/>
        </w:rPr>
        <w:t>ITEM 4040302 -</w:t>
      </w:r>
      <w:r>
        <w:rPr>
          <w:rFonts w:ascii="Arial" w:eastAsia="Arial" w:hAnsi="Arial" w:cs="Arial"/>
          <w:b/>
          <w:sz w:val="24"/>
          <w:szCs w:val="24"/>
        </w:rPr>
        <w:tab/>
        <w:t>WIDE CRACK AND JOINT REPAIR USING HOT APPLIED MASTIC:</w:t>
      </w:r>
    </w:p>
    <w:p w14:paraId="00000008"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09"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b/>
          <w:sz w:val="24"/>
          <w:szCs w:val="24"/>
        </w:rPr>
        <w:t>1.0</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Description:</w:t>
      </w:r>
    </w:p>
    <w:p w14:paraId="0000000A"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0B"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sz w:val="24"/>
          <w:szCs w:val="24"/>
        </w:rPr>
        <w:t>The work under this item shall consist of furnishing all materials, personnel, and equipment to clean and repair cracks and joints 1-1/2 inches or wider in existing asphaltic concrete pavements.</w:t>
      </w:r>
    </w:p>
    <w:p w14:paraId="0000000C"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0D"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b/>
          <w:sz w:val="24"/>
          <w:szCs w:val="24"/>
        </w:rPr>
        <w:t>2.0</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Material Requirements:</w:t>
      </w:r>
    </w:p>
    <w:p w14:paraId="0000000E" w14:textId="77777777" w:rsidR="00A311B0" w:rsidRDefault="00A311B0" w:rsidP="009536BE">
      <w:pPr>
        <w:tabs>
          <w:tab w:val="left" w:pos="720"/>
          <w:tab w:val="left" w:pos="1267"/>
          <w:tab w:val="left" w:pos="1886"/>
          <w:tab w:val="left" w:pos="2434"/>
          <w:tab w:val="left" w:pos="2880"/>
        </w:tabs>
        <w:jc w:val="both"/>
        <w:rPr>
          <w:rFonts w:ascii="Arial" w:eastAsia="Arial" w:hAnsi="Arial" w:cs="Arial"/>
          <w:sz w:val="24"/>
          <w:szCs w:val="24"/>
        </w:rPr>
      </w:pPr>
      <w:bookmarkStart w:id="0" w:name="_GoBack"/>
      <w:bookmarkEnd w:id="0"/>
    </w:p>
    <w:p w14:paraId="648C9AA5" w14:textId="77777777" w:rsidR="008C5E9B" w:rsidRDefault="005A21D1">
      <w:pPr>
        <w:tabs>
          <w:tab w:val="left" w:pos="1886"/>
        </w:tabs>
        <w:jc w:val="both"/>
        <w:rPr>
          <w:rFonts w:ascii="Arial" w:eastAsia="Arial" w:hAnsi="Arial" w:cs="Arial"/>
          <w:color w:val="FF0000"/>
          <w:sz w:val="24"/>
          <w:szCs w:val="24"/>
        </w:rPr>
      </w:pPr>
      <w:r w:rsidRPr="0084777C">
        <w:rPr>
          <w:rFonts w:ascii="Arial" w:eastAsia="Arial" w:hAnsi="Arial" w:cs="Arial"/>
          <w:sz w:val="24"/>
          <w:szCs w:val="24"/>
        </w:rPr>
        <w:t xml:space="preserve">Mastic material shall be a hot-applied, prepackaged, pourable, aggregate filled, polymer modified asphalt mastic conforming to the requirements of ASTM D8260, </w:t>
      </w:r>
      <w:r>
        <w:rPr>
          <w:rFonts w:ascii="Arial" w:eastAsia="Arial" w:hAnsi="Arial" w:cs="Arial"/>
          <w:color w:val="FF0000"/>
          <w:sz w:val="24"/>
          <w:szCs w:val="24"/>
        </w:rPr>
        <w:t xml:space="preserve">Type X.   </w:t>
      </w:r>
    </w:p>
    <w:p w14:paraId="34D097C4" w14:textId="77777777" w:rsidR="008C5E9B" w:rsidRDefault="008C5E9B">
      <w:pPr>
        <w:tabs>
          <w:tab w:val="left" w:pos="1886"/>
        </w:tabs>
        <w:jc w:val="both"/>
        <w:rPr>
          <w:rFonts w:ascii="Arial" w:eastAsia="Arial" w:hAnsi="Arial" w:cs="Arial"/>
          <w:color w:val="FF0000"/>
          <w:sz w:val="24"/>
          <w:szCs w:val="24"/>
        </w:rPr>
      </w:pPr>
    </w:p>
    <w:p w14:paraId="0000000F" w14:textId="1DD3295B" w:rsidR="00A311B0" w:rsidRDefault="008C5E9B">
      <w:pPr>
        <w:tabs>
          <w:tab w:val="left" w:pos="1886"/>
        </w:tabs>
        <w:jc w:val="both"/>
        <w:rPr>
          <w:rFonts w:ascii="Arial" w:eastAsia="Arial" w:hAnsi="Arial" w:cs="Arial"/>
          <w:color w:val="FF0000"/>
          <w:sz w:val="24"/>
          <w:szCs w:val="24"/>
        </w:rPr>
      </w:pPr>
      <w:r>
        <w:rPr>
          <w:rFonts w:ascii="Arial" w:eastAsia="Arial" w:hAnsi="Arial" w:cs="Arial"/>
          <w:sz w:val="24"/>
          <w:szCs w:val="24"/>
        </w:rPr>
        <w:t>Certificate</w:t>
      </w:r>
      <w:r w:rsidR="008A4D36">
        <w:rPr>
          <w:rFonts w:ascii="Arial" w:eastAsia="Arial" w:hAnsi="Arial" w:cs="Arial"/>
          <w:sz w:val="24"/>
          <w:szCs w:val="24"/>
        </w:rPr>
        <w:t>s</w:t>
      </w:r>
      <w:r>
        <w:rPr>
          <w:rFonts w:ascii="Arial" w:eastAsia="Arial" w:hAnsi="Arial" w:cs="Arial"/>
          <w:sz w:val="24"/>
          <w:szCs w:val="24"/>
        </w:rPr>
        <w:t xml:space="preserve"> of Compliance, con</w:t>
      </w:r>
      <w:r w:rsidR="0084777C">
        <w:rPr>
          <w:rFonts w:ascii="Arial" w:eastAsia="Arial" w:hAnsi="Arial" w:cs="Arial"/>
          <w:sz w:val="24"/>
          <w:szCs w:val="24"/>
        </w:rPr>
        <w:t>forming to the requirements of S</w:t>
      </w:r>
      <w:r>
        <w:rPr>
          <w:rFonts w:ascii="Arial" w:eastAsia="Arial" w:hAnsi="Arial" w:cs="Arial"/>
          <w:sz w:val="24"/>
          <w:szCs w:val="24"/>
        </w:rPr>
        <w:t>ubsection 106.05</w:t>
      </w:r>
      <w:r w:rsidR="0084777C">
        <w:rPr>
          <w:rFonts w:ascii="Arial" w:eastAsia="Arial" w:hAnsi="Arial" w:cs="Arial"/>
          <w:sz w:val="24"/>
          <w:szCs w:val="24"/>
        </w:rPr>
        <w:t xml:space="preserve"> of the specifications</w:t>
      </w:r>
      <w:r>
        <w:rPr>
          <w:rFonts w:ascii="Arial" w:eastAsia="Arial" w:hAnsi="Arial" w:cs="Arial"/>
          <w:sz w:val="24"/>
          <w:szCs w:val="24"/>
        </w:rPr>
        <w:t>, shall be submitted</w:t>
      </w:r>
      <w:r w:rsidR="00EE7C85">
        <w:rPr>
          <w:rFonts w:ascii="Arial" w:eastAsia="Arial" w:hAnsi="Arial" w:cs="Arial"/>
          <w:sz w:val="24"/>
          <w:szCs w:val="24"/>
        </w:rPr>
        <w:t>.</w:t>
      </w:r>
      <w:r w:rsidR="005A21D1">
        <w:rPr>
          <w:rFonts w:ascii="Arial" w:eastAsia="Arial" w:hAnsi="Arial" w:cs="Arial"/>
          <w:color w:val="FF0000"/>
          <w:sz w:val="24"/>
          <w:szCs w:val="24"/>
        </w:rPr>
        <w:t xml:space="preserve">   </w:t>
      </w:r>
    </w:p>
    <w:p w14:paraId="00000010"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11"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b/>
          <w:sz w:val="24"/>
          <w:szCs w:val="24"/>
        </w:rPr>
        <w:t>3.0</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Construction Requirements:</w:t>
      </w:r>
    </w:p>
    <w:p w14:paraId="00000012"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13" w14:textId="77777777" w:rsidR="00A311B0" w:rsidRDefault="005A21D1">
      <w:pPr>
        <w:tabs>
          <w:tab w:val="left" w:pos="1890"/>
        </w:tabs>
        <w:jc w:val="both"/>
        <w:rPr>
          <w:rFonts w:ascii="Arial" w:eastAsia="Arial" w:hAnsi="Arial" w:cs="Arial"/>
          <w:sz w:val="24"/>
          <w:szCs w:val="24"/>
        </w:rPr>
      </w:pPr>
      <w:r>
        <w:rPr>
          <w:rFonts w:ascii="Arial" w:eastAsia="Arial" w:hAnsi="Arial" w:cs="Arial"/>
          <w:b/>
          <w:sz w:val="24"/>
          <w:szCs w:val="24"/>
        </w:rPr>
        <w:t>3.01</w:t>
      </w:r>
      <w:r>
        <w:rPr>
          <w:rFonts w:ascii="Arial" w:eastAsia="Arial" w:hAnsi="Arial" w:cs="Arial"/>
          <w:b/>
          <w:sz w:val="24"/>
          <w:szCs w:val="24"/>
        </w:rPr>
        <w:tab/>
        <w:t>Preparation of Cracks:</w:t>
      </w:r>
    </w:p>
    <w:p w14:paraId="00000014" w14:textId="77777777" w:rsidR="00A311B0" w:rsidRDefault="00A311B0">
      <w:pPr>
        <w:tabs>
          <w:tab w:val="left" w:pos="1890"/>
        </w:tabs>
        <w:jc w:val="both"/>
        <w:rPr>
          <w:rFonts w:ascii="Arial" w:eastAsia="Arial" w:hAnsi="Arial" w:cs="Arial"/>
          <w:sz w:val="24"/>
          <w:szCs w:val="24"/>
        </w:rPr>
      </w:pPr>
    </w:p>
    <w:p w14:paraId="00000015"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Immediately prior to application of the mastic material, the contractor shall ensure that the cracks are thoroughly cleaned through the full depth of the crack or joint.  Loose particles, grass, grass roots, weeds, dust and other deleterious substances shall be removed by means of high velocity compressed air, or by other methods approved by the Engineer.  Compressed air equipment shall have traps or devices to prevent moisture and oil from contaminating the crack surfaces.</w:t>
      </w:r>
    </w:p>
    <w:p w14:paraId="00000016" w14:textId="77777777" w:rsidR="00A311B0" w:rsidRDefault="00A311B0">
      <w:pPr>
        <w:tabs>
          <w:tab w:val="left" w:pos="1890"/>
        </w:tabs>
        <w:jc w:val="both"/>
        <w:rPr>
          <w:rFonts w:ascii="Arial" w:eastAsia="Arial" w:hAnsi="Arial" w:cs="Arial"/>
          <w:sz w:val="24"/>
          <w:szCs w:val="24"/>
        </w:rPr>
      </w:pPr>
    </w:p>
    <w:p w14:paraId="00000017"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Cracks with juts shall be chiseled to provide a consistent surface for the mastic material to adhere, as approved by the Engineer.</w:t>
      </w:r>
    </w:p>
    <w:p w14:paraId="00000018" w14:textId="77777777" w:rsidR="00A311B0" w:rsidRDefault="00A311B0">
      <w:pPr>
        <w:tabs>
          <w:tab w:val="left" w:pos="1890"/>
        </w:tabs>
        <w:jc w:val="both"/>
        <w:rPr>
          <w:rFonts w:ascii="Arial" w:eastAsia="Arial" w:hAnsi="Arial" w:cs="Arial"/>
          <w:sz w:val="24"/>
          <w:szCs w:val="24"/>
        </w:rPr>
      </w:pPr>
    </w:p>
    <w:p w14:paraId="00000019" w14:textId="77777777" w:rsidR="00A311B0" w:rsidRDefault="005A21D1">
      <w:pPr>
        <w:tabs>
          <w:tab w:val="left" w:pos="1890"/>
        </w:tabs>
        <w:jc w:val="both"/>
        <w:rPr>
          <w:rFonts w:ascii="Arial" w:eastAsia="Arial" w:hAnsi="Arial" w:cs="Arial"/>
          <w:sz w:val="24"/>
          <w:szCs w:val="24"/>
        </w:rPr>
      </w:pPr>
      <w:r>
        <w:rPr>
          <w:rFonts w:ascii="Arial" w:eastAsia="Arial" w:hAnsi="Arial" w:cs="Arial"/>
          <w:b/>
          <w:sz w:val="24"/>
          <w:szCs w:val="24"/>
        </w:rPr>
        <w:t>3.02</w:t>
      </w:r>
      <w:r>
        <w:rPr>
          <w:rFonts w:ascii="Arial" w:eastAsia="Arial" w:hAnsi="Arial" w:cs="Arial"/>
          <w:b/>
          <w:sz w:val="24"/>
          <w:szCs w:val="24"/>
        </w:rPr>
        <w:tab/>
        <w:t>Equipment:</w:t>
      </w:r>
    </w:p>
    <w:p w14:paraId="0000001A" w14:textId="77777777" w:rsidR="00A311B0" w:rsidRDefault="00A311B0">
      <w:pPr>
        <w:tabs>
          <w:tab w:val="left" w:pos="1890"/>
        </w:tabs>
        <w:jc w:val="both"/>
        <w:rPr>
          <w:rFonts w:ascii="Arial" w:eastAsia="Arial" w:hAnsi="Arial" w:cs="Arial"/>
          <w:sz w:val="24"/>
          <w:szCs w:val="24"/>
        </w:rPr>
      </w:pPr>
    </w:p>
    <w:p w14:paraId="0000001B"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 xml:space="preserve">The mastic material shall be heated in a </w:t>
      </w:r>
      <w:proofErr w:type="spellStart"/>
      <w:r>
        <w:rPr>
          <w:rFonts w:ascii="Arial" w:eastAsia="Arial" w:hAnsi="Arial" w:cs="Arial"/>
          <w:sz w:val="24"/>
          <w:szCs w:val="24"/>
        </w:rPr>
        <w:t>melter</w:t>
      </w:r>
      <w:proofErr w:type="spellEnd"/>
      <w:r>
        <w:rPr>
          <w:rFonts w:ascii="Arial" w:eastAsia="Arial" w:hAnsi="Arial" w:cs="Arial"/>
          <w:sz w:val="24"/>
          <w:szCs w:val="24"/>
        </w:rPr>
        <w:t xml:space="preserve"> approved by the material manufacturer.  The </w:t>
      </w:r>
      <w:proofErr w:type="spellStart"/>
      <w:r>
        <w:rPr>
          <w:rFonts w:ascii="Arial" w:eastAsia="Arial" w:hAnsi="Arial" w:cs="Arial"/>
          <w:sz w:val="24"/>
          <w:szCs w:val="24"/>
        </w:rPr>
        <w:t>melter</w:t>
      </w:r>
      <w:proofErr w:type="spellEnd"/>
      <w:r>
        <w:rPr>
          <w:rFonts w:ascii="Arial" w:eastAsia="Arial" w:hAnsi="Arial" w:cs="Arial"/>
          <w:sz w:val="24"/>
          <w:szCs w:val="24"/>
        </w:rPr>
        <w:t xml:space="preserve"> shall be capable of maintaining the application temperature.  The </w:t>
      </w:r>
      <w:proofErr w:type="spellStart"/>
      <w:r>
        <w:rPr>
          <w:rFonts w:ascii="Arial" w:eastAsia="Arial" w:hAnsi="Arial" w:cs="Arial"/>
          <w:sz w:val="24"/>
          <w:szCs w:val="24"/>
        </w:rPr>
        <w:t>melter</w:t>
      </w:r>
      <w:proofErr w:type="spellEnd"/>
      <w:r>
        <w:rPr>
          <w:rFonts w:ascii="Arial" w:eastAsia="Arial" w:hAnsi="Arial" w:cs="Arial"/>
          <w:sz w:val="24"/>
          <w:szCs w:val="24"/>
        </w:rPr>
        <w:t xml:space="preserve"> shall be equipped with positive temperature controls, and with mechanical horizontal agitation.  The </w:t>
      </w:r>
      <w:proofErr w:type="spellStart"/>
      <w:r>
        <w:rPr>
          <w:rFonts w:ascii="Arial" w:eastAsia="Arial" w:hAnsi="Arial" w:cs="Arial"/>
          <w:sz w:val="24"/>
          <w:szCs w:val="24"/>
        </w:rPr>
        <w:t>melter</w:t>
      </w:r>
      <w:proofErr w:type="spellEnd"/>
      <w:r>
        <w:rPr>
          <w:rFonts w:ascii="Arial" w:eastAsia="Arial" w:hAnsi="Arial" w:cs="Arial"/>
          <w:sz w:val="24"/>
          <w:szCs w:val="24"/>
        </w:rPr>
        <w:t xml:space="preserve"> shall be equipped with a thermometer that indicates the temperature of the mastic material in the hopper.</w:t>
      </w:r>
    </w:p>
    <w:p w14:paraId="60773BEF" w14:textId="77777777" w:rsidR="008A4D36" w:rsidRDefault="008A4D36">
      <w:pPr>
        <w:tabs>
          <w:tab w:val="left" w:pos="1890"/>
        </w:tabs>
        <w:jc w:val="both"/>
        <w:rPr>
          <w:rFonts w:ascii="Arial" w:eastAsia="Arial" w:hAnsi="Arial" w:cs="Arial"/>
          <w:sz w:val="24"/>
          <w:szCs w:val="24"/>
        </w:rPr>
      </w:pPr>
    </w:p>
    <w:p w14:paraId="0000001D" w14:textId="77777777" w:rsidR="00A311B0" w:rsidRDefault="005A21D1">
      <w:pPr>
        <w:tabs>
          <w:tab w:val="left" w:pos="1890"/>
        </w:tabs>
        <w:jc w:val="both"/>
        <w:rPr>
          <w:rFonts w:ascii="Arial" w:eastAsia="Arial" w:hAnsi="Arial" w:cs="Arial"/>
          <w:sz w:val="24"/>
          <w:szCs w:val="24"/>
        </w:rPr>
      </w:pPr>
      <w:r>
        <w:rPr>
          <w:rFonts w:ascii="Arial" w:eastAsia="Arial" w:hAnsi="Arial" w:cs="Arial"/>
          <w:b/>
          <w:sz w:val="24"/>
          <w:szCs w:val="24"/>
        </w:rPr>
        <w:t>3.03</w:t>
      </w:r>
      <w:r>
        <w:rPr>
          <w:rFonts w:ascii="Arial" w:eastAsia="Arial" w:hAnsi="Arial" w:cs="Arial"/>
          <w:b/>
          <w:sz w:val="24"/>
          <w:szCs w:val="24"/>
        </w:rPr>
        <w:tab/>
        <w:t>Application of Mastic Material:</w:t>
      </w:r>
    </w:p>
    <w:p w14:paraId="0000001E" w14:textId="77777777" w:rsidR="00A311B0" w:rsidRDefault="00A311B0">
      <w:pPr>
        <w:tabs>
          <w:tab w:val="left" w:pos="1890"/>
        </w:tabs>
        <w:jc w:val="both"/>
        <w:rPr>
          <w:rFonts w:ascii="Arial" w:eastAsia="Arial" w:hAnsi="Arial" w:cs="Arial"/>
          <w:sz w:val="24"/>
          <w:szCs w:val="24"/>
        </w:rPr>
      </w:pPr>
    </w:p>
    <w:p w14:paraId="0000001F"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lastRenderedPageBreak/>
        <w:t>Pavement temperature shall be 40 degrees F or higher and pavement shall be clean and dry.</w:t>
      </w:r>
    </w:p>
    <w:p w14:paraId="00000020" w14:textId="77777777" w:rsidR="00A311B0" w:rsidRDefault="00A311B0">
      <w:pPr>
        <w:tabs>
          <w:tab w:val="left" w:pos="1890"/>
        </w:tabs>
        <w:jc w:val="both"/>
        <w:rPr>
          <w:rFonts w:ascii="Arial" w:eastAsia="Arial" w:hAnsi="Arial" w:cs="Arial"/>
          <w:sz w:val="24"/>
          <w:szCs w:val="24"/>
        </w:rPr>
      </w:pPr>
    </w:p>
    <w:p w14:paraId="00000021"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 xml:space="preserve">The mastic material shall be mixed, heated, placed, and finished in accordance with the manufacturer’s instructions.  The material shall be applied in an </w:t>
      </w:r>
      <w:proofErr w:type="spellStart"/>
      <w:r>
        <w:rPr>
          <w:rFonts w:ascii="Arial" w:eastAsia="Arial" w:hAnsi="Arial" w:cs="Arial"/>
          <w:sz w:val="24"/>
          <w:szCs w:val="24"/>
        </w:rPr>
        <w:t>overband</w:t>
      </w:r>
      <w:proofErr w:type="spellEnd"/>
      <w:r>
        <w:rPr>
          <w:rFonts w:ascii="Arial" w:eastAsia="Arial" w:hAnsi="Arial" w:cs="Arial"/>
          <w:sz w:val="24"/>
          <w:szCs w:val="24"/>
        </w:rPr>
        <w:t xml:space="preserve"> configuration or as shown on the project plans.  The </w:t>
      </w:r>
      <w:proofErr w:type="spellStart"/>
      <w:r>
        <w:rPr>
          <w:rFonts w:ascii="Arial" w:eastAsia="Arial" w:hAnsi="Arial" w:cs="Arial"/>
          <w:sz w:val="24"/>
          <w:szCs w:val="24"/>
        </w:rPr>
        <w:t>overband</w:t>
      </w:r>
      <w:proofErr w:type="spellEnd"/>
      <w:r>
        <w:rPr>
          <w:rFonts w:ascii="Arial" w:eastAsia="Arial" w:hAnsi="Arial" w:cs="Arial"/>
          <w:sz w:val="24"/>
          <w:szCs w:val="24"/>
        </w:rPr>
        <w:t xml:space="preserve"> shall exceed the deteriorated area at least 2 inches on both sides to structurally sound pavement.</w:t>
      </w:r>
    </w:p>
    <w:p w14:paraId="00000022" w14:textId="77777777" w:rsidR="00A311B0" w:rsidRDefault="00A311B0">
      <w:pPr>
        <w:tabs>
          <w:tab w:val="left" w:pos="1890"/>
        </w:tabs>
        <w:jc w:val="both"/>
        <w:rPr>
          <w:rFonts w:ascii="Arial" w:eastAsia="Arial" w:hAnsi="Arial" w:cs="Arial"/>
          <w:sz w:val="24"/>
          <w:szCs w:val="24"/>
        </w:rPr>
      </w:pPr>
    </w:p>
    <w:p w14:paraId="00000023"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The finished installation shall be smooth and not exceed 1/8 inch thickness above the surrounding pavement surface.</w:t>
      </w:r>
    </w:p>
    <w:p w14:paraId="00000024" w14:textId="77777777" w:rsidR="00A311B0" w:rsidRDefault="00A311B0">
      <w:pPr>
        <w:tabs>
          <w:tab w:val="left" w:pos="1890"/>
        </w:tabs>
        <w:jc w:val="both"/>
        <w:rPr>
          <w:rFonts w:ascii="Arial" w:eastAsia="Arial" w:hAnsi="Arial" w:cs="Arial"/>
          <w:sz w:val="24"/>
          <w:szCs w:val="24"/>
        </w:rPr>
      </w:pPr>
    </w:p>
    <w:p w14:paraId="00000025" w14:textId="77777777" w:rsidR="00A311B0" w:rsidRDefault="005A21D1">
      <w:pPr>
        <w:tabs>
          <w:tab w:val="left" w:pos="1890"/>
        </w:tabs>
        <w:jc w:val="both"/>
        <w:rPr>
          <w:rFonts w:ascii="Arial" w:eastAsia="Arial" w:hAnsi="Arial" w:cs="Arial"/>
          <w:sz w:val="24"/>
          <w:szCs w:val="24"/>
        </w:rPr>
      </w:pPr>
      <w:r>
        <w:rPr>
          <w:rFonts w:ascii="Arial" w:eastAsia="Arial" w:hAnsi="Arial" w:cs="Arial"/>
          <w:sz w:val="24"/>
          <w:szCs w:val="24"/>
        </w:rPr>
        <w:t>To prevent tracking, traffic shall not be allowed on the repaired areas until the material has cooled to the surrounding pavement surface temperature.  Water may be applied to the material surface to expedite cooling, as approved by the Engineer.</w:t>
      </w:r>
    </w:p>
    <w:p w14:paraId="00000026" w14:textId="77777777" w:rsidR="00A311B0" w:rsidRDefault="00A311B0">
      <w:pPr>
        <w:tabs>
          <w:tab w:val="left" w:pos="1890"/>
        </w:tabs>
        <w:jc w:val="both"/>
        <w:rPr>
          <w:rFonts w:ascii="Arial" w:eastAsia="Arial" w:hAnsi="Arial" w:cs="Arial"/>
          <w:sz w:val="24"/>
          <w:szCs w:val="24"/>
        </w:rPr>
      </w:pPr>
    </w:p>
    <w:p w14:paraId="00000027"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b/>
          <w:sz w:val="24"/>
          <w:szCs w:val="24"/>
        </w:rPr>
        <w:t>4.0</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Method of Measurement:</w:t>
      </w:r>
    </w:p>
    <w:p w14:paraId="00000028"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29"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sz w:val="24"/>
          <w:szCs w:val="24"/>
        </w:rPr>
        <w:t>Wide crack and joint repair using hot-applied mastic will be measured by the pound.</w:t>
      </w:r>
    </w:p>
    <w:p w14:paraId="0000002A"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2B"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b/>
          <w:sz w:val="24"/>
          <w:szCs w:val="24"/>
        </w:rPr>
        <w:t>5.0</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Basis of Payment:</w:t>
      </w:r>
    </w:p>
    <w:p w14:paraId="0000002C"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p w14:paraId="0000002D" w14:textId="77777777" w:rsidR="00A311B0" w:rsidRDefault="005A21D1">
      <w:pPr>
        <w:tabs>
          <w:tab w:val="left" w:pos="720"/>
          <w:tab w:val="left" w:pos="1267"/>
          <w:tab w:val="left" w:pos="1886"/>
          <w:tab w:val="left" w:pos="2434"/>
          <w:tab w:val="left" w:pos="2880"/>
        </w:tabs>
        <w:jc w:val="both"/>
        <w:rPr>
          <w:rFonts w:ascii="Arial" w:eastAsia="Arial" w:hAnsi="Arial" w:cs="Arial"/>
          <w:sz w:val="24"/>
          <w:szCs w:val="24"/>
        </w:rPr>
      </w:pPr>
      <w:r>
        <w:rPr>
          <w:rFonts w:ascii="Arial" w:eastAsia="Arial" w:hAnsi="Arial" w:cs="Arial"/>
          <w:sz w:val="24"/>
          <w:szCs w:val="24"/>
        </w:rPr>
        <w:t>The accepted quantities of wide crack and joint repair using hot-applied mastic, measured as provided above, will be paid for at the contract unit price per pound, which price shall be full compensation for the work, complete in place, as described and specified herein, and as shown on the project plans.</w:t>
      </w:r>
    </w:p>
    <w:p w14:paraId="0000002E" w14:textId="77777777" w:rsidR="00A311B0" w:rsidRDefault="00A311B0">
      <w:pPr>
        <w:tabs>
          <w:tab w:val="left" w:pos="720"/>
          <w:tab w:val="left" w:pos="1267"/>
          <w:tab w:val="left" w:pos="1886"/>
          <w:tab w:val="left" w:pos="2434"/>
          <w:tab w:val="left" w:pos="2880"/>
        </w:tabs>
        <w:jc w:val="both"/>
        <w:rPr>
          <w:rFonts w:ascii="Arial" w:eastAsia="Arial" w:hAnsi="Arial" w:cs="Arial"/>
          <w:sz w:val="24"/>
          <w:szCs w:val="24"/>
        </w:rPr>
      </w:pPr>
    </w:p>
    <w:sectPr w:rsidR="00A311B0">
      <w:footerReference w:type="default" r:id="rId7"/>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3DE26" w14:textId="77777777" w:rsidR="008C5E9B" w:rsidRDefault="008C5E9B">
      <w:r>
        <w:separator/>
      </w:r>
    </w:p>
  </w:endnote>
  <w:endnote w:type="continuationSeparator" w:id="0">
    <w:p w14:paraId="33A1BFEB" w14:textId="77777777" w:rsidR="008C5E9B" w:rsidRDefault="008C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F" w14:textId="77777777" w:rsidR="008C5E9B" w:rsidRDefault="008C5E9B">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t xml:space="preserve">404WDCRK -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9536B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9536BE">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1A108" w14:textId="77777777" w:rsidR="008C5E9B" w:rsidRDefault="008C5E9B">
      <w:r>
        <w:separator/>
      </w:r>
    </w:p>
  </w:footnote>
  <w:footnote w:type="continuationSeparator" w:id="0">
    <w:p w14:paraId="55051EAC" w14:textId="77777777" w:rsidR="008C5E9B" w:rsidRDefault="008C5E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311B0"/>
    <w:rsid w:val="00401DD2"/>
    <w:rsid w:val="005A21D1"/>
    <w:rsid w:val="0084777C"/>
    <w:rsid w:val="008A4D36"/>
    <w:rsid w:val="008C5E9B"/>
    <w:rsid w:val="009536BE"/>
    <w:rsid w:val="009617A8"/>
    <w:rsid w:val="00A311B0"/>
    <w:rsid w:val="00EE7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Brent Conner</dc:creator>
  <cp:lastModifiedBy>Shiva Sunder</cp:lastModifiedBy>
  <cp:revision>7</cp:revision>
  <cp:lastPrinted>2021-06-22T20:03:00Z</cp:lastPrinted>
  <dcterms:created xsi:type="dcterms:W3CDTF">2021-06-18T23:19:00Z</dcterms:created>
  <dcterms:modified xsi:type="dcterms:W3CDTF">2021-07-20T19:38:00Z</dcterms:modified>
</cp:coreProperties>
</file>